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themeColor="background1"/>
  <w:body>
    <w:p w14:paraId="06A32759" w14:textId="77777777" w:rsidR="00F5290D" w:rsidRDefault="00F5290D" w:rsidP="00F5290D">
      <w:pPr>
        <w:spacing w:after="0" w:line="480" w:lineRule="auto"/>
        <w:rPr>
          <w:rFonts w:ascii="Times New Roman" w:eastAsia="Times New Roman" w:hAnsi="Times New Roman" w:cs="Times New Roman"/>
          <w:b/>
          <w:bCs/>
          <w:color w:val="212121"/>
          <w:spacing w:val="2"/>
          <w:kern w:val="0"/>
          <w14:ligatures w14:val="none"/>
        </w:rPr>
      </w:pPr>
    </w:p>
    <w:p w14:paraId="3C29357C" w14:textId="77777777" w:rsidR="00F5290D" w:rsidRDefault="00F5290D" w:rsidP="00F5290D">
      <w:pPr>
        <w:spacing w:after="0" w:line="480" w:lineRule="auto"/>
        <w:rPr>
          <w:rFonts w:ascii="Times New Roman" w:eastAsia="Times New Roman" w:hAnsi="Times New Roman" w:cs="Times New Roman"/>
          <w:b/>
          <w:bCs/>
          <w:color w:val="212121"/>
          <w:spacing w:val="2"/>
          <w:kern w:val="0"/>
          <w14:ligatures w14:val="none"/>
        </w:rPr>
      </w:pPr>
    </w:p>
    <w:p w14:paraId="13F599B6" w14:textId="5D78D590" w:rsidR="00F5290D" w:rsidRDefault="00F5290D" w:rsidP="00F5290D">
      <w:pPr>
        <w:spacing w:after="0" w:line="480" w:lineRule="auto"/>
        <w:jc w:val="center"/>
        <w:rPr>
          <w:rFonts w:ascii="Times New Roman" w:eastAsia="Times New Roman" w:hAnsi="Times New Roman" w:cs="Times New Roman"/>
          <w:b/>
          <w:bCs/>
          <w:color w:val="212121"/>
          <w:spacing w:val="2"/>
          <w:kern w:val="0"/>
          <w14:ligatures w14:val="none"/>
        </w:rPr>
      </w:pPr>
      <w:r>
        <w:rPr>
          <w:rFonts w:ascii="Times New Roman" w:eastAsia="Times New Roman" w:hAnsi="Times New Roman" w:cs="Times New Roman"/>
          <w:b/>
          <w:bCs/>
          <w:color w:val="212121"/>
          <w:spacing w:val="2"/>
          <w:kern w:val="0"/>
          <w14:ligatures w14:val="none"/>
        </w:rPr>
        <w:t>Ethics in Psychological Assessments</w:t>
      </w:r>
    </w:p>
    <w:p w14:paraId="50168F6B" w14:textId="77777777" w:rsidR="00F5290D" w:rsidRDefault="00F5290D" w:rsidP="00F5290D">
      <w:pPr>
        <w:spacing w:after="0" w:line="480" w:lineRule="auto"/>
        <w:ind w:left="360"/>
        <w:jc w:val="center"/>
        <w:rPr>
          <w:rFonts w:ascii="Times New Roman" w:eastAsia="Times New Roman" w:hAnsi="Times New Roman" w:cs="Times New Roman"/>
          <w:b/>
          <w:bCs/>
          <w:color w:val="212121"/>
          <w:spacing w:val="2"/>
          <w:kern w:val="0"/>
          <w14:ligatures w14:val="none"/>
        </w:rPr>
      </w:pPr>
    </w:p>
    <w:p w14:paraId="0C88CD79" w14:textId="77777777" w:rsidR="00F5290D" w:rsidRDefault="00F5290D" w:rsidP="00F5290D">
      <w:pPr>
        <w:spacing w:after="0" w:line="480" w:lineRule="auto"/>
        <w:ind w:left="360"/>
        <w:jc w:val="center"/>
        <w:rPr>
          <w:rFonts w:ascii="Times New Roman" w:eastAsia="Times New Roman" w:hAnsi="Times New Roman" w:cs="Times New Roman"/>
          <w:b/>
          <w:bCs/>
          <w:color w:val="212121"/>
          <w:spacing w:val="2"/>
          <w:kern w:val="0"/>
          <w14:ligatures w14:val="none"/>
        </w:rPr>
      </w:pPr>
    </w:p>
    <w:p w14:paraId="773F4703" w14:textId="77777777" w:rsidR="00F5290D" w:rsidRDefault="00F5290D" w:rsidP="00F5290D">
      <w:pPr>
        <w:spacing w:after="0" w:line="480" w:lineRule="auto"/>
        <w:ind w:left="360"/>
        <w:jc w:val="center"/>
        <w:rPr>
          <w:rFonts w:ascii="Times New Roman" w:eastAsia="Times New Roman" w:hAnsi="Times New Roman" w:cs="Times New Roman"/>
          <w:b/>
          <w:bCs/>
          <w:color w:val="212121"/>
          <w:spacing w:val="2"/>
          <w:kern w:val="0"/>
          <w14:ligatures w14:val="none"/>
        </w:rPr>
      </w:pPr>
    </w:p>
    <w:p w14:paraId="519436CC" w14:textId="77777777" w:rsidR="00F5290D" w:rsidRPr="003557AF" w:rsidRDefault="00F5290D" w:rsidP="00F5290D">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Kathryn Cronin</w:t>
      </w:r>
    </w:p>
    <w:p w14:paraId="3E0721ED" w14:textId="77777777" w:rsidR="00F5290D" w:rsidRPr="003557AF" w:rsidRDefault="00F5290D" w:rsidP="00F5290D">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College of Humanities and Social Sciences, Grand Canyon University</w:t>
      </w:r>
    </w:p>
    <w:p w14:paraId="32AD5791" w14:textId="5DA356D1" w:rsidR="00F5290D" w:rsidRPr="003557AF" w:rsidRDefault="00F5290D" w:rsidP="00F5290D">
      <w:pPr>
        <w:spacing w:line="480" w:lineRule="auto"/>
        <w:jc w:val="center"/>
        <w:rPr>
          <w:rFonts w:ascii="Times New Roman" w:hAnsi="Times New Roman" w:cs="Times New Roman"/>
          <w:color w:val="000000" w:themeColor="text1"/>
        </w:rPr>
      </w:pPr>
      <w:r w:rsidRPr="003557AF">
        <w:rPr>
          <w:rFonts w:ascii="Times New Roman" w:hAnsi="Times New Roman" w:cs="Times New Roman"/>
          <w:color w:val="000000" w:themeColor="text1"/>
        </w:rPr>
        <w:t>CNL-5</w:t>
      </w:r>
      <w:r>
        <w:rPr>
          <w:rFonts w:ascii="Times New Roman" w:hAnsi="Times New Roman" w:cs="Times New Roman"/>
          <w:color w:val="000000" w:themeColor="text1"/>
        </w:rPr>
        <w:t>2</w:t>
      </w:r>
      <w:r>
        <w:rPr>
          <w:rFonts w:ascii="Times New Roman" w:hAnsi="Times New Roman" w:cs="Times New Roman"/>
          <w:color w:val="000000" w:themeColor="text1"/>
        </w:rPr>
        <w:t>3</w:t>
      </w:r>
      <w:r w:rsidRPr="003557AF">
        <w:rPr>
          <w:rFonts w:ascii="Times New Roman" w:hAnsi="Times New Roman" w:cs="Times New Roman"/>
          <w:color w:val="000000" w:themeColor="text1"/>
        </w:rPr>
        <w:t xml:space="preserve">: </w:t>
      </w:r>
      <w:r>
        <w:rPr>
          <w:rFonts w:ascii="Times New Roman" w:hAnsi="Times New Roman" w:cs="Times New Roman"/>
          <w:color w:val="000000" w:themeColor="text1"/>
        </w:rPr>
        <w:t>Assessments, Tests, and Measurements</w:t>
      </w:r>
    </w:p>
    <w:p w14:paraId="3F0520AE" w14:textId="5D7A1D1C" w:rsidR="00F5290D" w:rsidRPr="003557AF" w:rsidRDefault="00F5290D" w:rsidP="00F5290D">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 xml:space="preserve">Dr. </w:t>
      </w:r>
      <w:r>
        <w:rPr>
          <w:rFonts w:ascii="Times New Roman" w:hAnsi="Times New Roman" w:cs="Times New Roman"/>
          <w:color w:val="000000" w:themeColor="text1"/>
        </w:rPr>
        <w:t>Cooper</w:t>
      </w:r>
    </w:p>
    <w:p w14:paraId="42C3863B" w14:textId="755DFDC3" w:rsidR="00F5290D" w:rsidRDefault="00F5290D" w:rsidP="00F5290D">
      <w:pPr>
        <w:spacing w:line="480" w:lineRule="auto"/>
        <w:jc w:val="center"/>
        <w:rPr>
          <w:rFonts w:ascii="Times New Roman" w:hAnsi="Times New Roman" w:cs="Times New Roman"/>
          <w:color w:val="000000" w:themeColor="text1"/>
        </w:rPr>
      </w:pPr>
      <w:r>
        <w:rPr>
          <w:rFonts w:ascii="Times New Roman" w:hAnsi="Times New Roman" w:cs="Times New Roman"/>
          <w:color w:val="000000" w:themeColor="text1"/>
        </w:rPr>
        <w:t>November 6, 2024</w:t>
      </w:r>
    </w:p>
    <w:p w14:paraId="6F4CD526" w14:textId="77777777" w:rsidR="00C26049" w:rsidRDefault="00C26049" w:rsidP="00F5290D">
      <w:pPr>
        <w:spacing w:line="480" w:lineRule="auto"/>
        <w:ind w:firstLine="360"/>
        <w:rPr>
          <w:rFonts w:ascii="Times New Roman" w:hAnsi="Times New Roman" w:cs="Times New Roman"/>
        </w:rPr>
      </w:pPr>
    </w:p>
    <w:p w14:paraId="3F9E5C7A" w14:textId="77777777" w:rsidR="00C26049" w:rsidRDefault="00C26049" w:rsidP="00F5290D">
      <w:pPr>
        <w:spacing w:line="480" w:lineRule="auto"/>
        <w:ind w:firstLine="360"/>
        <w:rPr>
          <w:rFonts w:ascii="Times New Roman" w:hAnsi="Times New Roman" w:cs="Times New Roman"/>
        </w:rPr>
      </w:pPr>
    </w:p>
    <w:p w14:paraId="1343A881" w14:textId="77777777" w:rsidR="00C26049" w:rsidRDefault="00C26049" w:rsidP="00F5290D">
      <w:pPr>
        <w:spacing w:line="480" w:lineRule="auto"/>
        <w:ind w:firstLine="360"/>
        <w:rPr>
          <w:rFonts w:ascii="Times New Roman" w:hAnsi="Times New Roman" w:cs="Times New Roman"/>
        </w:rPr>
      </w:pPr>
    </w:p>
    <w:p w14:paraId="03E55E23" w14:textId="77777777" w:rsidR="00C26049" w:rsidRDefault="00C26049" w:rsidP="00F5290D">
      <w:pPr>
        <w:spacing w:line="480" w:lineRule="auto"/>
        <w:rPr>
          <w:rFonts w:ascii="Times New Roman" w:hAnsi="Times New Roman" w:cs="Times New Roman"/>
        </w:rPr>
      </w:pPr>
    </w:p>
    <w:p w14:paraId="7184FDFF" w14:textId="77777777" w:rsidR="00F5290D" w:rsidRDefault="00F5290D" w:rsidP="00F5290D">
      <w:pPr>
        <w:spacing w:line="480" w:lineRule="auto"/>
        <w:rPr>
          <w:rFonts w:ascii="Times New Roman" w:hAnsi="Times New Roman" w:cs="Times New Roman"/>
        </w:rPr>
      </w:pPr>
    </w:p>
    <w:p w14:paraId="1F69DF59" w14:textId="77777777" w:rsidR="00C26049" w:rsidRDefault="00C26049" w:rsidP="00F5290D">
      <w:pPr>
        <w:spacing w:line="480" w:lineRule="auto"/>
        <w:ind w:firstLine="360"/>
        <w:rPr>
          <w:rFonts w:ascii="Times New Roman" w:hAnsi="Times New Roman" w:cs="Times New Roman"/>
        </w:rPr>
      </w:pPr>
    </w:p>
    <w:p w14:paraId="0A579DB9" w14:textId="77777777" w:rsidR="00C26049" w:rsidRDefault="00C26049" w:rsidP="00F5290D">
      <w:pPr>
        <w:spacing w:line="480" w:lineRule="auto"/>
        <w:ind w:firstLine="360"/>
        <w:rPr>
          <w:rFonts w:ascii="Times New Roman" w:hAnsi="Times New Roman" w:cs="Times New Roman"/>
        </w:rPr>
      </w:pPr>
    </w:p>
    <w:p w14:paraId="68A2F6FA" w14:textId="77777777" w:rsidR="00C26049" w:rsidRDefault="00C26049" w:rsidP="00F5290D">
      <w:pPr>
        <w:spacing w:line="480" w:lineRule="auto"/>
        <w:ind w:firstLine="360"/>
        <w:rPr>
          <w:rFonts w:ascii="Times New Roman" w:hAnsi="Times New Roman" w:cs="Times New Roman"/>
        </w:rPr>
      </w:pPr>
    </w:p>
    <w:p w14:paraId="7B113F2F" w14:textId="77777777" w:rsidR="00C26049" w:rsidRDefault="00C26049" w:rsidP="00F5290D">
      <w:pPr>
        <w:spacing w:line="480" w:lineRule="auto"/>
        <w:ind w:firstLine="360"/>
        <w:rPr>
          <w:rFonts w:ascii="Times New Roman" w:hAnsi="Times New Roman" w:cs="Times New Roman"/>
        </w:rPr>
      </w:pPr>
    </w:p>
    <w:p w14:paraId="1D5BE007" w14:textId="3995C5C8" w:rsidR="00F5290D" w:rsidRPr="00F5290D" w:rsidRDefault="00F5290D" w:rsidP="00F5290D">
      <w:pPr>
        <w:spacing w:after="0" w:line="480" w:lineRule="auto"/>
        <w:jc w:val="center"/>
        <w:rPr>
          <w:rFonts w:ascii="Times New Roman" w:eastAsia="Times New Roman" w:hAnsi="Times New Roman" w:cs="Times New Roman"/>
          <w:b/>
          <w:bCs/>
          <w:color w:val="212121"/>
          <w:spacing w:val="2"/>
          <w:kern w:val="0"/>
          <w14:ligatures w14:val="none"/>
        </w:rPr>
      </w:pPr>
      <w:r>
        <w:rPr>
          <w:rFonts w:ascii="Times New Roman" w:eastAsia="Times New Roman" w:hAnsi="Times New Roman" w:cs="Times New Roman"/>
          <w:b/>
          <w:bCs/>
          <w:color w:val="212121"/>
          <w:spacing w:val="2"/>
          <w:kern w:val="0"/>
          <w14:ligatures w14:val="none"/>
        </w:rPr>
        <w:lastRenderedPageBreak/>
        <w:t>Ethics in Psychological Assessments</w:t>
      </w:r>
    </w:p>
    <w:p w14:paraId="10B7D4B0" w14:textId="59188965" w:rsidR="002A7FC0" w:rsidRPr="002A7FC0" w:rsidRDefault="002A7FC0" w:rsidP="00F5290D">
      <w:pPr>
        <w:spacing w:line="480" w:lineRule="auto"/>
        <w:ind w:firstLine="360"/>
        <w:rPr>
          <w:rFonts w:ascii="Times New Roman" w:hAnsi="Times New Roman" w:cs="Times New Roman"/>
        </w:rPr>
      </w:pPr>
      <w:r>
        <w:rPr>
          <w:rFonts w:ascii="Times New Roman" w:hAnsi="Times New Roman" w:cs="Times New Roman"/>
        </w:rPr>
        <w:t xml:space="preserve">There is much that counselor must keep in mind to ensure that their administration of psychological tests and measures remains ethical. Each client will have individual life experiences that can shape the way assessments will be able to measure them. The counselor needs to know information about all aspects of an individual’s life </w:t>
      </w:r>
      <w:proofErr w:type="gramStart"/>
      <w:r>
        <w:rPr>
          <w:rFonts w:ascii="Times New Roman" w:hAnsi="Times New Roman" w:cs="Times New Roman"/>
        </w:rPr>
        <w:t>in order to</w:t>
      </w:r>
      <w:proofErr w:type="gramEnd"/>
      <w:r>
        <w:rPr>
          <w:rFonts w:ascii="Times New Roman" w:hAnsi="Times New Roman" w:cs="Times New Roman"/>
        </w:rPr>
        <w:t xml:space="preserve"> understand what tests and assessments would be the most effective while eliminating potentially biased tests. By taking things like language, culture, personal developments, and education level into account, a counselor can ethically assess clients within the lens of their individual identity and provide correct diagnosis and accurate treatment.</w:t>
      </w:r>
    </w:p>
    <w:p w14:paraId="40FCA00D" w14:textId="7ED9000A" w:rsidR="00756A3A" w:rsidRPr="002A7FC0" w:rsidRDefault="002A7FC0" w:rsidP="00F5290D">
      <w:pPr>
        <w:spacing w:line="480" w:lineRule="auto"/>
        <w:ind w:left="360"/>
        <w:jc w:val="center"/>
        <w:rPr>
          <w:rFonts w:ascii="Times New Roman" w:hAnsi="Times New Roman" w:cs="Times New Roman"/>
          <w:b/>
          <w:bCs/>
        </w:rPr>
      </w:pPr>
      <w:r>
        <w:rPr>
          <w:rFonts w:ascii="Times New Roman" w:hAnsi="Times New Roman" w:cs="Times New Roman"/>
          <w:b/>
          <w:bCs/>
        </w:rPr>
        <w:t>E</w:t>
      </w:r>
      <w:r w:rsidR="00756A3A" w:rsidRPr="00756A3A">
        <w:rPr>
          <w:rFonts w:ascii="Times New Roman" w:hAnsi="Times New Roman" w:cs="Times New Roman"/>
          <w:b/>
          <w:bCs/>
        </w:rPr>
        <w:t xml:space="preserve">thical </w:t>
      </w:r>
      <w:r>
        <w:rPr>
          <w:rFonts w:ascii="Times New Roman" w:hAnsi="Times New Roman" w:cs="Times New Roman"/>
          <w:b/>
          <w:bCs/>
        </w:rPr>
        <w:t>I</w:t>
      </w:r>
      <w:r w:rsidR="00756A3A" w:rsidRPr="00756A3A">
        <w:rPr>
          <w:rFonts w:ascii="Times New Roman" w:hAnsi="Times New Roman" w:cs="Times New Roman"/>
          <w:b/>
          <w:bCs/>
        </w:rPr>
        <w:t>ssues</w:t>
      </w:r>
    </w:p>
    <w:p w14:paraId="1FA93D37" w14:textId="41C6948E" w:rsidR="00756A3A" w:rsidRPr="002A7FC0" w:rsidRDefault="00756A3A" w:rsidP="00F5290D">
      <w:pPr>
        <w:spacing w:line="480" w:lineRule="auto"/>
        <w:ind w:firstLine="360"/>
        <w:rPr>
          <w:rFonts w:ascii="Times New Roman" w:hAnsi="Times New Roman" w:cs="Times New Roman"/>
        </w:rPr>
      </w:pPr>
      <w:r>
        <w:rPr>
          <w:rFonts w:ascii="Times New Roman" w:hAnsi="Times New Roman" w:cs="Times New Roman"/>
        </w:rPr>
        <w:t xml:space="preserve">There are several ethical issues for a counselor to consider when deciding what psychological assessment would be the most appropriate for their client. One of the factors to consider is language barriers. The counselor needs to know whether the language the assessment is given in is their first language. They should be aware of the level of understanding that they have of the language and </w:t>
      </w:r>
      <w:proofErr w:type="gramStart"/>
      <w:r>
        <w:rPr>
          <w:rFonts w:ascii="Times New Roman" w:hAnsi="Times New Roman" w:cs="Times New Roman"/>
        </w:rPr>
        <w:t>whether or not</w:t>
      </w:r>
      <w:proofErr w:type="gramEnd"/>
      <w:r>
        <w:rPr>
          <w:rFonts w:ascii="Times New Roman" w:hAnsi="Times New Roman" w:cs="Times New Roman"/>
        </w:rPr>
        <w:t xml:space="preserve"> it may have an impact on the assessment results</w:t>
      </w:r>
      <w:r w:rsidR="00C26049">
        <w:rPr>
          <w:rFonts w:ascii="Times New Roman" w:hAnsi="Times New Roman" w:cs="Times New Roman"/>
        </w:rPr>
        <w:t xml:space="preserve"> (Campbell et al., 2020)</w:t>
      </w:r>
      <w:r>
        <w:rPr>
          <w:rFonts w:ascii="Times New Roman" w:hAnsi="Times New Roman" w:cs="Times New Roman"/>
        </w:rPr>
        <w:t>. It is also crucial that the counselor ensures they are using assessment tools that are appropriate for the client based on their cultural background. A test or assessment that has a standardized norm that was developed based on the results of one population may not be reliable for other populations. The counselor must administer tests that are not going to result in bias against one group and are not going to result in incorrect diagnoses. The last important ethical responsibility of the counselor is to only interpret assessment and test results within the scope of their competence</w:t>
      </w:r>
      <w:r w:rsidR="00C26049">
        <w:rPr>
          <w:rFonts w:ascii="Times New Roman" w:hAnsi="Times New Roman" w:cs="Times New Roman"/>
        </w:rPr>
        <w:t xml:space="preserve"> (Smith, 2016)</w:t>
      </w:r>
      <w:r>
        <w:rPr>
          <w:rFonts w:ascii="Times New Roman" w:hAnsi="Times New Roman" w:cs="Times New Roman"/>
        </w:rPr>
        <w:t xml:space="preserve">. The incorrect interpretation of test results, or an interpretation </w:t>
      </w:r>
      <w:r>
        <w:rPr>
          <w:rFonts w:ascii="Times New Roman" w:hAnsi="Times New Roman" w:cs="Times New Roman"/>
        </w:rPr>
        <w:lastRenderedPageBreak/>
        <w:t xml:space="preserve">without taking various factors into account, could also lead to incorrect diagnosis. </w:t>
      </w:r>
      <w:proofErr w:type="gramStart"/>
      <w:r>
        <w:rPr>
          <w:rFonts w:ascii="Times New Roman" w:hAnsi="Times New Roman" w:cs="Times New Roman"/>
        </w:rPr>
        <w:t>All of</w:t>
      </w:r>
      <w:proofErr w:type="gramEnd"/>
      <w:r>
        <w:rPr>
          <w:rFonts w:ascii="Times New Roman" w:hAnsi="Times New Roman" w:cs="Times New Roman"/>
        </w:rPr>
        <w:t xml:space="preserve"> these factors must be considered as the counselor decides on the proper tests and measures.</w:t>
      </w:r>
    </w:p>
    <w:p w14:paraId="634F13CA" w14:textId="444111B2" w:rsidR="00756A3A" w:rsidRDefault="002A7FC0" w:rsidP="00F5290D">
      <w:pPr>
        <w:spacing w:line="480" w:lineRule="auto"/>
        <w:ind w:left="360"/>
        <w:jc w:val="center"/>
        <w:rPr>
          <w:rFonts w:ascii="Times New Roman" w:hAnsi="Times New Roman" w:cs="Times New Roman"/>
          <w:b/>
          <w:bCs/>
        </w:rPr>
      </w:pPr>
      <w:r>
        <w:rPr>
          <w:rFonts w:ascii="Times New Roman" w:hAnsi="Times New Roman" w:cs="Times New Roman"/>
          <w:b/>
          <w:bCs/>
        </w:rPr>
        <w:t>A</w:t>
      </w:r>
      <w:r w:rsidR="00756A3A" w:rsidRPr="00756A3A">
        <w:rPr>
          <w:rFonts w:ascii="Times New Roman" w:hAnsi="Times New Roman" w:cs="Times New Roman"/>
          <w:b/>
          <w:bCs/>
        </w:rPr>
        <w:t>void</w:t>
      </w:r>
      <w:r>
        <w:rPr>
          <w:rFonts w:ascii="Times New Roman" w:hAnsi="Times New Roman" w:cs="Times New Roman"/>
          <w:b/>
          <w:bCs/>
        </w:rPr>
        <w:t>ing</w:t>
      </w:r>
      <w:r w:rsidR="00756A3A" w:rsidRPr="00756A3A">
        <w:rPr>
          <w:rFonts w:ascii="Times New Roman" w:hAnsi="Times New Roman" w:cs="Times New Roman"/>
          <w:b/>
          <w:bCs/>
        </w:rPr>
        <w:t xml:space="preserve"> </w:t>
      </w:r>
      <w:r>
        <w:rPr>
          <w:rFonts w:ascii="Times New Roman" w:hAnsi="Times New Roman" w:cs="Times New Roman"/>
          <w:b/>
          <w:bCs/>
        </w:rPr>
        <w:t>E</w:t>
      </w:r>
      <w:r w:rsidR="00756A3A" w:rsidRPr="00756A3A">
        <w:rPr>
          <w:rFonts w:ascii="Times New Roman" w:hAnsi="Times New Roman" w:cs="Times New Roman"/>
          <w:b/>
          <w:bCs/>
        </w:rPr>
        <w:t xml:space="preserve">thical </w:t>
      </w:r>
      <w:r>
        <w:rPr>
          <w:rFonts w:ascii="Times New Roman" w:hAnsi="Times New Roman" w:cs="Times New Roman"/>
          <w:b/>
          <w:bCs/>
        </w:rPr>
        <w:t>I</w:t>
      </w:r>
      <w:r w:rsidR="00756A3A" w:rsidRPr="00756A3A">
        <w:rPr>
          <w:rFonts w:ascii="Times New Roman" w:hAnsi="Times New Roman" w:cs="Times New Roman"/>
          <w:b/>
          <w:bCs/>
        </w:rPr>
        <w:t>ssues</w:t>
      </w:r>
    </w:p>
    <w:p w14:paraId="3BD85288" w14:textId="56DE2545" w:rsidR="00756A3A" w:rsidRPr="002A7FC0" w:rsidRDefault="00161B32" w:rsidP="00F5290D">
      <w:pPr>
        <w:spacing w:line="480" w:lineRule="auto"/>
        <w:ind w:firstLine="360"/>
        <w:rPr>
          <w:rFonts w:ascii="Times New Roman" w:hAnsi="Times New Roman" w:cs="Times New Roman"/>
        </w:rPr>
      </w:pPr>
      <w:r>
        <w:rPr>
          <w:rFonts w:ascii="Times New Roman" w:hAnsi="Times New Roman" w:cs="Times New Roman"/>
        </w:rPr>
        <w:t>It is necessary for counselors to continue educating themselves and remaining up to date on information about how to best conduct and interpret assessments. The more educated a counselor is about multicultural and diverse factors that can impact assessment accuracy, the more they will know to be on the lookout for. Above all, the counselor must have an extensive knowledge of their client’s cultural and life experiences. They need to know what languages they speak, what cultural norms have been important in their life, and what their socioeconomic status is</w:t>
      </w:r>
      <w:r w:rsidR="00C26049">
        <w:rPr>
          <w:rFonts w:ascii="Times New Roman" w:hAnsi="Times New Roman" w:cs="Times New Roman"/>
        </w:rPr>
        <w:t xml:space="preserve"> (Smith, 2016)</w:t>
      </w:r>
      <w:r>
        <w:rPr>
          <w:rFonts w:ascii="Times New Roman" w:hAnsi="Times New Roman" w:cs="Times New Roman"/>
        </w:rPr>
        <w:t xml:space="preserve">. </w:t>
      </w:r>
      <w:proofErr w:type="gramStart"/>
      <w:r>
        <w:rPr>
          <w:rFonts w:ascii="Times New Roman" w:hAnsi="Times New Roman" w:cs="Times New Roman"/>
        </w:rPr>
        <w:t>All of</w:t>
      </w:r>
      <w:proofErr w:type="gramEnd"/>
      <w:r>
        <w:rPr>
          <w:rFonts w:ascii="Times New Roman" w:hAnsi="Times New Roman" w:cs="Times New Roman"/>
        </w:rPr>
        <w:t xml:space="preserve"> these factors can help counselors determine the most effective tests and assessments. </w:t>
      </w:r>
      <w:r w:rsidR="00F74036">
        <w:rPr>
          <w:rFonts w:ascii="Times New Roman" w:hAnsi="Times New Roman" w:cs="Times New Roman"/>
        </w:rPr>
        <w:t>That is why the ACA Code of Ethics states clearly that “Clients’ socioeconomic and cultural experiences are considered when diagnosing mental disorders,” (ACA, 2014). The ethical code states that counselors</w:t>
      </w:r>
      <w:r>
        <w:rPr>
          <w:rFonts w:ascii="Times New Roman" w:hAnsi="Times New Roman" w:cs="Times New Roman"/>
        </w:rPr>
        <w:t xml:space="preserve"> must also ensure that their clients have a true understanding of informed consent and confidentiality. The client needs to know what the tests and assessments are being used for, as well as who will have access to the results and what will be done with them</w:t>
      </w:r>
      <w:r w:rsidR="00C26049">
        <w:rPr>
          <w:rFonts w:ascii="Times New Roman" w:hAnsi="Times New Roman" w:cs="Times New Roman"/>
        </w:rPr>
        <w:t xml:space="preserve"> (</w:t>
      </w:r>
      <w:r w:rsidR="00F74036">
        <w:rPr>
          <w:rFonts w:ascii="Times New Roman" w:hAnsi="Times New Roman" w:cs="Times New Roman"/>
        </w:rPr>
        <w:t>ACA, 2014</w:t>
      </w:r>
      <w:r w:rsidR="00C26049">
        <w:rPr>
          <w:rFonts w:ascii="Times New Roman" w:hAnsi="Times New Roman" w:cs="Times New Roman"/>
        </w:rPr>
        <w:t>)</w:t>
      </w:r>
      <w:r>
        <w:rPr>
          <w:rFonts w:ascii="Times New Roman" w:hAnsi="Times New Roman" w:cs="Times New Roman"/>
        </w:rPr>
        <w:t xml:space="preserve">. They must also know where the limits of confidentiality are regarding what they share during assessment. The client </w:t>
      </w:r>
      <w:proofErr w:type="gramStart"/>
      <w:r>
        <w:rPr>
          <w:rFonts w:ascii="Times New Roman" w:hAnsi="Times New Roman" w:cs="Times New Roman"/>
        </w:rPr>
        <w:t>having an understanding of</w:t>
      </w:r>
      <w:proofErr w:type="gramEnd"/>
      <w:r>
        <w:rPr>
          <w:rFonts w:ascii="Times New Roman" w:hAnsi="Times New Roman" w:cs="Times New Roman"/>
        </w:rPr>
        <w:t xml:space="preserve"> these concepts is one way to prevent possible ethical issues. Giving the client </w:t>
      </w:r>
      <w:proofErr w:type="gramStart"/>
      <w:r>
        <w:rPr>
          <w:rFonts w:ascii="Times New Roman" w:hAnsi="Times New Roman" w:cs="Times New Roman"/>
        </w:rPr>
        <w:t>all of</w:t>
      </w:r>
      <w:proofErr w:type="gramEnd"/>
      <w:r>
        <w:rPr>
          <w:rFonts w:ascii="Times New Roman" w:hAnsi="Times New Roman" w:cs="Times New Roman"/>
        </w:rPr>
        <w:t xml:space="preserve"> the resources to be informed and taking their life experiences into account when deciding on testing measures can help ensure that no harm comes to the client</w:t>
      </w:r>
      <w:r w:rsidR="00F74036">
        <w:rPr>
          <w:rFonts w:ascii="Times New Roman" w:hAnsi="Times New Roman" w:cs="Times New Roman"/>
        </w:rPr>
        <w:t>, which the ACA Code of Ethics is in place to prevent</w:t>
      </w:r>
      <w:r>
        <w:rPr>
          <w:rFonts w:ascii="Times New Roman" w:hAnsi="Times New Roman" w:cs="Times New Roman"/>
        </w:rPr>
        <w:t>.</w:t>
      </w:r>
    </w:p>
    <w:p w14:paraId="4144F67A" w14:textId="02B026CC" w:rsidR="00756A3A" w:rsidRDefault="002A7FC0" w:rsidP="00F5290D">
      <w:pPr>
        <w:spacing w:line="480" w:lineRule="auto"/>
        <w:ind w:left="360"/>
        <w:jc w:val="center"/>
        <w:rPr>
          <w:rFonts w:ascii="Times New Roman" w:hAnsi="Times New Roman" w:cs="Times New Roman"/>
          <w:b/>
          <w:bCs/>
        </w:rPr>
      </w:pPr>
      <w:r>
        <w:rPr>
          <w:rFonts w:ascii="Times New Roman" w:hAnsi="Times New Roman" w:cs="Times New Roman"/>
          <w:b/>
          <w:bCs/>
        </w:rPr>
        <w:t>B</w:t>
      </w:r>
      <w:r w:rsidR="00756A3A" w:rsidRPr="00756A3A">
        <w:rPr>
          <w:rFonts w:ascii="Times New Roman" w:hAnsi="Times New Roman" w:cs="Times New Roman"/>
          <w:b/>
          <w:bCs/>
        </w:rPr>
        <w:t xml:space="preserve">ehaviors </w:t>
      </w:r>
      <w:r>
        <w:rPr>
          <w:rFonts w:ascii="Times New Roman" w:hAnsi="Times New Roman" w:cs="Times New Roman"/>
          <w:b/>
          <w:bCs/>
        </w:rPr>
        <w:t>Stemming</w:t>
      </w:r>
      <w:r w:rsidR="00756A3A" w:rsidRPr="00756A3A">
        <w:rPr>
          <w:rFonts w:ascii="Times New Roman" w:hAnsi="Times New Roman" w:cs="Times New Roman"/>
          <w:b/>
          <w:bCs/>
        </w:rPr>
        <w:t xml:space="preserve"> from </w:t>
      </w:r>
      <w:r>
        <w:rPr>
          <w:rFonts w:ascii="Times New Roman" w:hAnsi="Times New Roman" w:cs="Times New Roman"/>
          <w:b/>
          <w:bCs/>
        </w:rPr>
        <w:t>C</w:t>
      </w:r>
      <w:r w:rsidR="00756A3A" w:rsidRPr="00756A3A">
        <w:rPr>
          <w:rFonts w:ascii="Times New Roman" w:hAnsi="Times New Roman" w:cs="Times New Roman"/>
          <w:b/>
          <w:bCs/>
        </w:rPr>
        <w:t xml:space="preserve">ultures or </w:t>
      </w:r>
      <w:r>
        <w:rPr>
          <w:rFonts w:ascii="Times New Roman" w:hAnsi="Times New Roman" w:cs="Times New Roman"/>
          <w:b/>
          <w:bCs/>
        </w:rPr>
        <w:t>S</w:t>
      </w:r>
      <w:r w:rsidR="00756A3A" w:rsidRPr="00756A3A">
        <w:rPr>
          <w:rFonts w:ascii="Times New Roman" w:hAnsi="Times New Roman" w:cs="Times New Roman"/>
          <w:b/>
          <w:bCs/>
        </w:rPr>
        <w:t>ubcultures</w:t>
      </w:r>
    </w:p>
    <w:p w14:paraId="7F598396" w14:textId="7D29A3E2" w:rsidR="00756A3A" w:rsidRPr="002A7FC0" w:rsidRDefault="00E56433" w:rsidP="00F5290D">
      <w:pPr>
        <w:spacing w:line="480" w:lineRule="auto"/>
        <w:ind w:firstLine="360"/>
        <w:rPr>
          <w:rFonts w:ascii="Times New Roman" w:hAnsi="Times New Roman" w:cs="Times New Roman"/>
        </w:rPr>
      </w:pPr>
      <w:r>
        <w:rPr>
          <w:rFonts w:ascii="Times New Roman" w:hAnsi="Times New Roman" w:cs="Times New Roman"/>
        </w:rPr>
        <w:lastRenderedPageBreak/>
        <w:t>Even within broader cultures, things like race, gender, age, sexual orientation, and religion can create different subcultures that determine an individual’s life experiences. The counselor must understand the potential for assessment techniques not to be reliable depending on an individual’s subculture. Some clients may end up feeling shame when they’re being assessed based on cultural influences</w:t>
      </w:r>
      <w:r w:rsidR="00C26049">
        <w:rPr>
          <w:rFonts w:ascii="Times New Roman" w:hAnsi="Times New Roman" w:cs="Times New Roman"/>
        </w:rPr>
        <w:t xml:space="preserve"> (Campbell et al., 2020)</w:t>
      </w:r>
      <w:r>
        <w:rPr>
          <w:rFonts w:ascii="Times New Roman" w:hAnsi="Times New Roman" w:cs="Times New Roman"/>
        </w:rPr>
        <w:t>. The counselor should be careful to identify that and to not misinterpret that shame as something else. While Western culture normalizes certain behaviors and coping mechanisms, other cultures may handle emotions different ways. The client may express thought patterns that seem out of the norm for Western culture, but that does not mean that within the scope of their own culture that those thoughts are abnormal. Collectivist cultures have different thought patterns and priorities than Individualistic cultures so, but it does not mean one is any more abnormal than the other. They both must simply be evaluated with tests and assessment techniques that accurately reflect their culture</w:t>
      </w:r>
      <w:r w:rsidR="00C26049">
        <w:rPr>
          <w:rFonts w:ascii="Times New Roman" w:hAnsi="Times New Roman" w:cs="Times New Roman"/>
        </w:rPr>
        <w:t xml:space="preserve"> (Campbell et al., 2020)</w:t>
      </w:r>
      <w:r>
        <w:rPr>
          <w:rFonts w:ascii="Times New Roman" w:hAnsi="Times New Roman" w:cs="Times New Roman"/>
        </w:rPr>
        <w:t>. The more a counselor knows about the behaviors and beliefs of other cultures, the easier it will be for them to identify potential issues with assessment reliability. It is important for counselors to continue increasing their cultural competence over time so that they can identify behaviors and where they stem from, without allowing them to impact assessment results.</w:t>
      </w:r>
    </w:p>
    <w:p w14:paraId="06E7E911" w14:textId="71A6FF79" w:rsidR="00756A3A" w:rsidRPr="00756A3A" w:rsidRDefault="002A7FC0" w:rsidP="00F5290D">
      <w:pPr>
        <w:spacing w:line="480" w:lineRule="auto"/>
        <w:ind w:left="360"/>
        <w:jc w:val="center"/>
        <w:rPr>
          <w:rFonts w:ascii="Times New Roman" w:hAnsi="Times New Roman" w:cs="Times New Roman"/>
          <w:b/>
          <w:bCs/>
        </w:rPr>
      </w:pPr>
      <w:r>
        <w:rPr>
          <w:rFonts w:ascii="Times New Roman" w:hAnsi="Times New Roman" w:cs="Times New Roman"/>
          <w:b/>
          <w:bCs/>
        </w:rPr>
        <w:t>H</w:t>
      </w:r>
      <w:r w:rsidR="00756A3A" w:rsidRPr="00756A3A">
        <w:rPr>
          <w:rFonts w:ascii="Times New Roman" w:hAnsi="Times New Roman" w:cs="Times New Roman"/>
          <w:b/>
          <w:bCs/>
        </w:rPr>
        <w:t>ow</w:t>
      </w:r>
      <w:r>
        <w:rPr>
          <w:rFonts w:ascii="Times New Roman" w:hAnsi="Times New Roman" w:cs="Times New Roman"/>
          <w:b/>
          <w:bCs/>
        </w:rPr>
        <w:t xml:space="preserve"> D</w:t>
      </w:r>
      <w:r w:rsidR="00756A3A" w:rsidRPr="00756A3A">
        <w:rPr>
          <w:rFonts w:ascii="Times New Roman" w:hAnsi="Times New Roman" w:cs="Times New Roman"/>
          <w:b/>
          <w:bCs/>
        </w:rPr>
        <w:t xml:space="preserve">evelopment </w:t>
      </w:r>
      <w:r>
        <w:rPr>
          <w:rFonts w:ascii="Times New Roman" w:hAnsi="Times New Roman" w:cs="Times New Roman"/>
          <w:b/>
          <w:bCs/>
        </w:rPr>
        <w:t>I</w:t>
      </w:r>
      <w:r w:rsidR="00756A3A" w:rsidRPr="00756A3A">
        <w:rPr>
          <w:rFonts w:ascii="Times New Roman" w:hAnsi="Times New Roman" w:cs="Times New Roman"/>
          <w:b/>
          <w:bCs/>
        </w:rPr>
        <w:t xml:space="preserve">mpacts </w:t>
      </w:r>
      <w:r>
        <w:rPr>
          <w:rFonts w:ascii="Times New Roman" w:hAnsi="Times New Roman" w:cs="Times New Roman"/>
          <w:b/>
          <w:bCs/>
        </w:rPr>
        <w:t>A</w:t>
      </w:r>
      <w:r w:rsidR="00756A3A" w:rsidRPr="00756A3A">
        <w:rPr>
          <w:rFonts w:ascii="Times New Roman" w:hAnsi="Times New Roman" w:cs="Times New Roman"/>
          <w:b/>
          <w:bCs/>
        </w:rPr>
        <w:t xml:space="preserve">ssessment </w:t>
      </w:r>
      <w:r>
        <w:rPr>
          <w:rFonts w:ascii="Times New Roman" w:hAnsi="Times New Roman" w:cs="Times New Roman"/>
          <w:b/>
          <w:bCs/>
        </w:rPr>
        <w:t>C</w:t>
      </w:r>
      <w:r w:rsidR="00756A3A" w:rsidRPr="00756A3A">
        <w:rPr>
          <w:rFonts w:ascii="Times New Roman" w:hAnsi="Times New Roman" w:cs="Times New Roman"/>
          <w:b/>
          <w:bCs/>
        </w:rPr>
        <w:t>hoice</w:t>
      </w:r>
    </w:p>
    <w:p w14:paraId="2DE6DD2F" w14:textId="0AE8AD18" w:rsidR="00756A3A" w:rsidRDefault="003E05CB" w:rsidP="00F5290D">
      <w:pPr>
        <w:spacing w:line="480" w:lineRule="auto"/>
        <w:ind w:firstLine="360"/>
        <w:rPr>
          <w:rFonts w:ascii="Times New Roman" w:hAnsi="Times New Roman" w:cs="Times New Roman"/>
        </w:rPr>
      </w:pPr>
      <w:r>
        <w:rPr>
          <w:rFonts w:ascii="Times New Roman" w:hAnsi="Times New Roman" w:cs="Times New Roman"/>
        </w:rPr>
        <w:t xml:space="preserve">Assessment choice is impacted by a variety of factors. The level of education a client has achieved determines whether a more complex assessment can be used. The counselor should also be aware of </w:t>
      </w:r>
      <w:proofErr w:type="gramStart"/>
      <w:r>
        <w:rPr>
          <w:rFonts w:ascii="Times New Roman" w:hAnsi="Times New Roman" w:cs="Times New Roman"/>
        </w:rPr>
        <w:t>whether or not</w:t>
      </w:r>
      <w:proofErr w:type="gramEnd"/>
      <w:r>
        <w:rPr>
          <w:rFonts w:ascii="Times New Roman" w:hAnsi="Times New Roman" w:cs="Times New Roman"/>
        </w:rPr>
        <w:t xml:space="preserve"> the client has a history of learning disabilities so that they can select the best test for their client</w:t>
      </w:r>
      <w:r w:rsidR="00C26049">
        <w:rPr>
          <w:rFonts w:ascii="Times New Roman" w:hAnsi="Times New Roman" w:cs="Times New Roman"/>
        </w:rPr>
        <w:t xml:space="preserve"> (Kimbell et al., 2019)</w:t>
      </w:r>
      <w:r>
        <w:rPr>
          <w:rFonts w:ascii="Times New Roman" w:hAnsi="Times New Roman" w:cs="Times New Roman"/>
        </w:rPr>
        <w:t xml:space="preserve">. There are specific tests that clients can be given to help counselors understand what career interests and skills they have. These skills and strengths can be beneficial for the counselor to know. There are also assessments that the </w:t>
      </w:r>
      <w:r>
        <w:rPr>
          <w:rFonts w:ascii="Times New Roman" w:hAnsi="Times New Roman" w:cs="Times New Roman"/>
        </w:rPr>
        <w:lastRenderedPageBreak/>
        <w:t>counselor can do to determine work-related stress levels and how satisfied the individual is with their job.</w:t>
      </w:r>
      <w:r w:rsidR="00B55C73">
        <w:rPr>
          <w:rFonts w:ascii="Times New Roman" w:hAnsi="Times New Roman" w:cs="Times New Roman"/>
        </w:rPr>
        <w:t xml:space="preserve"> Based on a client’s personality trait and history of mental illness the counselor may choose assessments that look deeper into the history of symptoms and specific disorders. The counselor must also determine whether the client has a history of difficulty with social interactions so that they can conduct an assessment relating to social skills and social emotional functioning. All aspects of a client’s life must be </w:t>
      </w:r>
      <w:proofErr w:type="gramStart"/>
      <w:r w:rsidR="00B55C73">
        <w:rPr>
          <w:rFonts w:ascii="Times New Roman" w:hAnsi="Times New Roman" w:cs="Times New Roman"/>
        </w:rPr>
        <w:t>taken into account</w:t>
      </w:r>
      <w:proofErr w:type="gramEnd"/>
      <w:r w:rsidR="00B55C73">
        <w:rPr>
          <w:rFonts w:ascii="Times New Roman" w:hAnsi="Times New Roman" w:cs="Times New Roman"/>
        </w:rPr>
        <w:t xml:space="preserve"> when determining the correct assessment. The counselor must know what assessments would be helpful to analyze and would help them learn more about their client.</w:t>
      </w:r>
    </w:p>
    <w:p w14:paraId="0BDE99E5" w14:textId="63F938A5" w:rsidR="002A7FC0" w:rsidRPr="002A7FC0" w:rsidRDefault="002A7FC0" w:rsidP="00F5290D">
      <w:pPr>
        <w:spacing w:line="480" w:lineRule="auto"/>
        <w:jc w:val="center"/>
        <w:rPr>
          <w:rFonts w:ascii="Times New Roman" w:hAnsi="Times New Roman" w:cs="Times New Roman"/>
          <w:b/>
          <w:bCs/>
        </w:rPr>
      </w:pPr>
      <w:r>
        <w:rPr>
          <w:rFonts w:ascii="Times New Roman" w:hAnsi="Times New Roman" w:cs="Times New Roman"/>
          <w:b/>
          <w:bCs/>
        </w:rPr>
        <w:t>Conclusion</w:t>
      </w:r>
    </w:p>
    <w:p w14:paraId="6A213620" w14:textId="11BED097" w:rsidR="00F5290D" w:rsidRPr="00F74036" w:rsidRDefault="002A7FC0" w:rsidP="00F74036">
      <w:pPr>
        <w:spacing w:line="480" w:lineRule="auto"/>
        <w:ind w:firstLine="360"/>
        <w:rPr>
          <w:rFonts w:ascii="Times New Roman" w:hAnsi="Times New Roman" w:cs="Times New Roman"/>
        </w:rPr>
      </w:pPr>
      <w:proofErr w:type="gramStart"/>
      <w:r>
        <w:rPr>
          <w:rFonts w:ascii="Times New Roman" w:hAnsi="Times New Roman" w:cs="Times New Roman"/>
        </w:rPr>
        <w:t>In order for</w:t>
      </w:r>
      <w:proofErr w:type="gramEnd"/>
      <w:r>
        <w:rPr>
          <w:rFonts w:ascii="Times New Roman" w:hAnsi="Times New Roman" w:cs="Times New Roman"/>
        </w:rPr>
        <w:t xml:space="preserve"> counselors to remain ethical as they select the tests and assessment that they will use on their clients, they must take a variety of factors into account. The counselor needs to make sure that the assessment is being given in a language that the client has full comprehension of. They also must only give clients assessments that have been standardized based on the norms of their culture, not the culture of others. To ensure ethical practicing, the counselor must take the behaviors of cultures and subcultures and examine them through the lens of that culture. What is abnormal to some may not be abnormal to all. The counselor must work to avoid misinterpreting assessment results because they do not have the correct level of cultural competence. Counselors must </w:t>
      </w:r>
      <w:proofErr w:type="gramStart"/>
      <w:r>
        <w:rPr>
          <w:rFonts w:ascii="Times New Roman" w:hAnsi="Times New Roman" w:cs="Times New Roman"/>
        </w:rPr>
        <w:t>take into account</w:t>
      </w:r>
      <w:proofErr w:type="gramEnd"/>
      <w:r>
        <w:rPr>
          <w:rFonts w:ascii="Times New Roman" w:hAnsi="Times New Roman" w:cs="Times New Roman"/>
        </w:rPr>
        <w:t xml:space="preserve"> education level, personal development, culture, and socioeconomic status, amongst other things, to gain an accurate picture of their client and work towards efficient treatment methods. </w:t>
      </w:r>
    </w:p>
    <w:p w14:paraId="355836FA" w14:textId="77777777" w:rsidR="00F5290D" w:rsidRDefault="00F5290D" w:rsidP="00F5290D">
      <w:pPr>
        <w:spacing w:line="480" w:lineRule="auto"/>
        <w:jc w:val="center"/>
        <w:rPr>
          <w:rFonts w:ascii="Times New Roman" w:hAnsi="Times New Roman" w:cs="Times New Roman"/>
          <w:b/>
          <w:bCs/>
        </w:rPr>
      </w:pPr>
    </w:p>
    <w:p w14:paraId="3E70D1F5" w14:textId="77777777" w:rsidR="00F5290D" w:rsidRDefault="00F5290D" w:rsidP="00F5290D">
      <w:pPr>
        <w:spacing w:line="480" w:lineRule="auto"/>
        <w:jc w:val="center"/>
        <w:rPr>
          <w:rFonts w:ascii="Times New Roman" w:hAnsi="Times New Roman" w:cs="Times New Roman"/>
          <w:b/>
          <w:bCs/>
        </w:rPr>
      </w:pPr>
    </w:p>
    <w:p w14:paraId="653BBE57" w14:textId="1441E166" w:rsidR="00C26049" w:rsidRDefault="00C26049" w:rsidP="00F5290D">
      <w:pPr>
        <w:spacing w:line="480" w:lineRule="auto"/>
        <w:jc w:val="center"/>
        <w:rPr>
          <w:rFonts w:ascii="Times New Roman" w:hAnsi="Times New Roman" w:cs="Times New Roman"/>
          <w:b/>
          <w:bCs/>
        </w:rPr>
      </w:pPr>
      <w:r>
        <w:rPr>
          <w:rFonts w:ascii="Times New Roman" w:hAnsi="Times New Roman" w:cs="Times New Roman"/>
          <w:b/>
          <w:bCs/>
        </w:rPr>
        <w:lastRenderedPageBreak/>
        <w:t>References</w:t>
      </w:r>
    </w:p>
    <w:p w14:paraId="040F9D3C" w14:textId="38448474" w:rsidR="00F74036" w:rsidRPr="00F74036" w:rsidRDefault="00F74036" w:rsidP="00F74036">
      <w:pPr>
        <w:spacing w:line="480" w:lineRule="auto"/>
        <w:ind w:left="720" w:hanging="720"/>
        <w:rPr>
          <w:rFonts w:ascii="Times New Roman" w:hAnsi="Times New Roman" w:cs="Times New Roman"/>
        </w:rPr>
      </w:pPr>
      <w:r w:rsidRPr="00F74036">
        <w:rPr>
          <w:rFonts w:ascii="Times New Roman" w:hAnsi="Times New Roman" w:cs="Times New Roman"/>
        </w:rPr>
        <w:t>American Counseling Association. (2014). 2014 ACA code of ethics. </w:t>
      </w:r>
      <w:hyperlink r:id="rId7" w:tgtFrame="_blank" w:history="1">
        <w:r w:rsidRPr="00F74036">
          <w:rPr>
            <w:rStyle w:val="Hyperlink"/>
            <w:rFonts w:ascii="Times New Roman" w:hAnsi="Times New Roman" w:cs="Times New Roman"/>
          </w:rPr>
          <w:t>https://www.counseling.org/docs/default-source/default-document-library/ethics/2014-aca-code-of-ethics.pdf</w:t>
        </w:r>
      </w:hyperlink>
    </w:p>
    <w:p w14:paraId="62839AA0" w14:textId="3355F7C9" w:rsidR="00C26049" w:rsidRDefault="00C26049" w:rsidP="00F74036">
      <w:pPr>
        <w:spacing w:line="480" w:lineRule="auto"/>
        <w:ind w:left="720" w:hanging="720"/>
        <w:rPr>
          <w:rFonts w:ascii="Times New Roman" w:hAnsi="Times New Roman" w:cs="Times New Roman"/>
        </w:rPr>
      </w:pPr>
      <w:r w:rsidRPr="00C26049">
        <w:rPr>
          <w:rFonts w:ascii="Times New Roman" w:hAnsi="Times New Roman" w:cs="Times New Roman"/>
        </w:rPr>
        <w:t>Campbell, L. F., Stanford, L. D., APA Task Force on Psychological Assessment and Evaluation Guidelines, APA Council of Representatives, &amp; American Psychological Association. (2020). </w:t>
      </w:r>
      <w:r w:rsidRPr="00C26049">
        <w:rPr>
          <w:rFonts w:ascii="Times New Roman" w:hAnsi="Times New Roman" w:cs="Times New Roman"/>
          <w:i/>
          <w:iCs/>
        </w:rPr>
        <w:t>APA Guidelines for Psychological Assessment and Evaluation</w:t>
      </w:r>
      <w:r w:rsidRPr="00C26049">
        <w:rPr>
          <w:rFonts w:ascii="Times New Roman" w:hAnsi="Times New Roman" w:cs="Times New Roman"/>
        </w:rPr>
        <w:t> (By American Psychological Association). https://www.apa.org/about/policy/guidelines-psychological-assessment-evaluation.pdf</w:t>
      </w:r>
    </w:p>
    <w:p w14:paraId="1B32B18C" w14:textId="02FAB14F" w:rsidR="00C26049" w:rsidRDefault="00C26049" w:rsidP="00F5290D">
      <w:pPr>
        <w:spacing w:line="480" w:lineRule="auto"/>
        <w:ind w:left="720" w:hanging="720"/>
        <w:rPr>
          <w:rFonts w:ascii="Times New Roman" w:hAnsi="Times New Roman" w:cs="Times New Roman"/>
        </w:rPr>
      </w:pPr>
      <w:r w:rsidRPr="00C26049">
        <w:rPr>
          <w:rFonts w:ascii="Times New Roman" w:hAnsi="Times New Roman" w:cs="Times New Roman"/>
        </w:rPr>
        <w:t xml:space="preserve">Kimbell, A.M., PhD, </w:t>
      </w:r>
      <w:proofErr w:type="spellStart"/>
      <w:r w:rsidRPr="00C26049">
        <w:rPr>
          <w:rFonts w:ascii="Times New Roman" w:hAnsi="Times New Roman" w:cs="Times New Roman"/>
        </w:rPr>
        <w:t>MSEd</w:t>
      </w:r>
      <w:proofErr w:type="spellEnd"/>
      <w:r w:rsidRPr="00C26049">
        <w:rPr>
          <w:rFonts w:ascii="Times New Roman" w:hAnsi="Times New Roman" w:cs="Times New Roman"/>
        </w:rPr>
        <w:t xml:space="preserve">, </w:t>
      </w:r>
      <w:proofErr w:type="spellStart"/>
      <w:r w:rsidRPr="00C26049">
        <w:rPr>
          <w:rFonts w:ascii="Times New Roman" w:hAnsi="Times New Roman" w:cs="Times New Roman"/>
        </w:rPr>
        <w:t>Huzinec</w:t>
      </w:r>
      <w:proofErr w:type="spellEnd"/>
      <w:r w:rsidRPr="00C26049">
        <w:rPr>
          <w:rFonts w:ascii="Times New Roman" w:hAnsi="Times New Roman" w:cs="Times New Roman"/>
        </w:rPr>
        <w:t>, C., &amp; Pearson Education, Inc. (2019). </w:t>
      </w:r>
      <w:r w:rsidRPr="00C26049">
        <w:rPr>
          <w:rFonts w:ascii="Times New Roman" w:hAnsi="Times New Roman" w:cs="Times New Roman"/>
          <w:i/>
          <w:iCs/>
        </w:rPr>
        <w:t>Factors that influence assessment</w:t>
      </w:r>
      <w:r w:rsidRPr="00C26049">
        <w:rPr>
          <w:rFonts w:ascii="Times New Roman" w:hAnsi="Times New Roman" w:cs="Times New Roman"/>
        </w:rPr>
        <w:t>. Pearson Education, Inc. https://www.pearsonassessments.com/content/dam/school/global/clinical/us/assets/campaign/factors-that-influence-assessment.pdf</w:t>
      </w:r>
    </w:p>
    <w:p w14:paraId="290F27CE" w14:textId="3D5FB1BF" w:rsidR="00C26049" w:rsidRDefault="00C26049" w:rsidP="00F5290D">
      <w:pPr>
        <w:spacing w:line="480" w:lineRule="auto"/>
        <w:ind w:left="720" w:hanging="720"/>
        <w:rPr>
          <w:rFonts w:ascii="Times New Roman" w:hAnsi="Times New Roman" w:cs="Times New Roman"/>
        </w:rPr>
      </w:pPr>
      <w:r w:rsidRPr="00C26049">
        <w:rPr>
          <w:rFonts w:ascii="Times New Roman" w:hAnsi="Times New Roman" w:cs="Times New Roman"/>
        </w:rPr>
        <w:t xml:space="preserve">Smith, J. D. (2016). Introduction to the Special Section on Cultural Considerations in Collaborative and Therapeutic Assessment. Journal of Personality Assessment, 98(6), 563–566. </w:t>
      </w:r>
      <w:hyperlink r:id="rId8" w:history="1">
        <w:r w:rsidRPr="004077AA">
          <w:rPr>
            <w:rStyle w:val="Hyperlink"/>
            <w:rFonts w:ascii="Times New Roman" w:hAnsi="Times New Roman" w:cs="Times New Roman"/>
          </w:rPr>
          <w:t>https://doi.org/10.1080/00223891.2016.1196455</w:t>
        </w:r>
      </w:hyperlink>
    </w:p>
    <w:p w14:paraId="093DB50F" w14:textId="77777777" w:rsidR="00C26049" w:rsidRPr="00C26049" w:rsidRDefault="00C26049" w:rsidP="00C26049">
      <w:pPr>
        <w:ind w:left="720" w:hanging="720"/>
        <w:rPr>
          <w:rFonts w:ascii="Times New Roman" w:hAnsi="Times New Roman" w:cs="Times New Roman"/>
        </w:rPr>
      </w:pPr>
    </w:p>
    <w:sectPr w:rsidR="00C26049" w:rsidRPr="00C26049">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21B8BC" w14:textId="77777777" w:rsidR="00250F48" w:rsidRDefault="00250F48" w:rsidP="00756A3A">
      <w:pPr>
        <w:spacing w:after="0" w:line="240" w:lineRule="auto"/>
      </w:pPr>
      <w:r>
        <w:separator/>
      </w:r>
    </w:p>
  </w:endnote>
  <w:endnote w:type="continuationSeparator" w:id="0">
    <w:p w14:paraId="01F1AB37" w14:textId="77777777" w:rsidR="00250F48" w:rsidRDefault="00250F48" w:rsidP="00756A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4CF0AA" w14:textId="77777777" w:rsidR="00756A3A" w:rsidRDefault="00756A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065845" w14:textId="77777777" w:rsidR="00756A3A" w:rsidRDefault="00756A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AE6942" w14:textId="77777777" w:rsidR="00756A3A" w:rsidRDefault="00756A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DD05F8B" w14:textId="77777777" w:rsidR="00250F48" w:rsidRDefault="00250F48" w:rsidP="00756A3A">
      <w:pPr>
        <w:spacing w:after="0" w:line="240" w:lineRule="auto"/>
      </w:pPr>
      <w:r>
        <w:separator/>
      </w:r>
    </w:p>
  </w:footnote>
  <w:footnote w:type="continuationSeparator" w:id="0">
    <w:p w14:paraId="7A796D6D" w14:textId="77777777" w:rsidR="00250F48" w:rsidRDefault="00250F48" w:rsidP="00756A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82323950"/>
      <w:docPartObj>
        <w:docPartGallery w:val="Page Numbers (Top of Page)"/>
        <w:docPartUnique/>
      </w:docPartObj>
    </w:sdtPr>
    <w:sdtContent>
      <w:p w14:paraId="5E65D166" w14:textId="5994D728" w:rsidR="00F5290D" w:rsidRDefault="00F5290D" w:rsidP="004077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041F790" w14:textId="77777777" w:rsidR="00756A3A" w:rsidRDefault="00756A3A" w:rsidP="00F5290D">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437436607"/>
      <w:docPartObj>
        <w:docPartGallery w:val="Page Numbers (Top of Page)"/>
        <w:docPartUnique/>
      </w:docPartObj>
    </w:sdtPr>
    <w:sdtContent>
      <w:p w14:paraId="545F7A43" w14:textId="45D2B480" w:rsidR="00F5290D" w:rsidRDefault="00F5290D" w:rsidP="004077AA">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13FC3A9" w14:textId="77777777" w:rsidR="00756A3A" w:rsidRDefault="00756A3A" w:rsidP="00F5290D">
    <w:pPr>
      <w:pStyle w:val="Header"/>
      <w:ind w:right="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0F044" w14:textId="77777777" w:rsidR="00756A3A" w:rsidRDefault="00756A3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3170317"/>
    <w:multiLevelType w:val="multilevel"/>
    <w:tmpl w:val="82E63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315C5C"/>
    <w:multiLevelType w:val="multilevel"/>
    <w:tmpl w:val="24D68D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437413840">
    <w:abstractNumId w:val="1"/>
  </w:num>
  <w:num w:numId="2" w16cid:durableId="1895388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6A3A"/>
    <w:rsid w:val="00033A21"/>
    <w:rsid w:val="000E06DE"/>
    <w:rsid w:val="00161B32"/>
    <w:rsid w:val="00250F48"/>
    <w:rsid w:val="002A7FC0"/>
    <w:rsid w:val="003E05CB"/>
    <w:rsid w:val="00756A3A"/>
    <w:rsid w:val="00B55C73"/>
    <w:rsid w:val="00C26049"/>
    <w:rsid w:val="00E56433"/>
    <w:rsid w:val="00F5290D"/>
    <w:rsid w:val="00F740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078C3"/>
  <w15:chartTrackingRefBased/>
  <w15:docId w15:val="{A2B1DD5E-4214-AB42-9D9A-4DE7876EC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6A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56A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6A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6A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56A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56A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6A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6A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6A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6A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56A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6A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6A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6A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6A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6A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6A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6A3A"/>
    <w:rPr>
      <w:rFonts w:eastAsiaTheme="majorEastAsia" w:cstheme="majorBidi"/>
      <w:color w:val="272727" w:themeColor="text1" w:themeTint="D8"/>
    </w:rPr>
  </w:style>
  <w:style w:type="paragraph" w:styleId="Title">
    <w:name w:val="Title"/>
    <w:basedOn w:val="Normal"/>
    <w:next w:val="Normal"/>
    <w:link w:val="TitleChar"/>
    <w:uiPriority w:val="10"/>
    <w:qFormat/>
    <w:rsid w:val="00756A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6A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6A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6A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6A3A"/>
    <w:pPr>
      <w:spacing w:before="160"/>
      <w:jc w:val="center"/>
    </w:pPr>
    <w:rPr>
      <w:i/>
      <w:iCs/>
      <w:color w:val="404040" w:themeColor="text1" w:themeTint="BF"/>
    </w:rPr>
  </w:style>
  <w:style w:type="character" w:customStyle="1" w:styleId="QuoteChar">
    <w:name w:val="Quote Char"/>
    <w:basedOn w:val="DefaultParagraphFont"/>
    <w:link w:val="Quote"/>
    <w:uiPriority w:val="29"/>
    <w:rsid w:val="00756A3A"/>
    <w:rPr>
      <w:i/>
      <w:iCs/>
      <w:color w:val="404040" w:themeColor="text1" w:themeTint="BF"/>
    </w:rPr>
  </w:style>
  <w:style w:type="paragraph" w:styleId="ListParagraph">
    <w:name w:val="List Paragraph"/>
    <w:basedOn w:val="Normal"/>
    <w:uiPriority w:val="34"/>
    <w:qFormat/>
    <w:rsid w:val="00756A3A"/>
    <w:pPr>
      <w:ind w:left="720"/>
      <w:contextualSpacing/>
    </w:pPr>
  </w:style>
  <w:style w:type="character" w:styleId="IntenseEmphasis">
    <w:name w:val="Intense Emphasis"/>
    <w:basedOn w:val="DefaultParagraphFont"/>
    <w:uiPriority w:val="21"/>
    <w:qFormat/>
    <w:rsid w:val="00756A3A"/>
    <w:rPr>
      <w:i/>
      <w:iCs/>
      <w:color w:val="0F4761" w:themeColor="accent1" w:themeShade="BF"/>
    </w:rPr>
  </w:style>
  <w:style w:type="paragraph" w:styleId="IntenseQuote">
    <w:name w:val="Intense Quote"/>
    <w:basedOn w:val="Normal"/>
    <w:next w:val="Normal"/>
    <w:link w:val="IntenseQuoteChar"/>
    <w:uiPriority w:val="30"/>
    <w:qFormat/>
    <w:rsid w:val="00756A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56A3A"/>
    <w:rPr>
      <w:i/>
      <w:iCs/>
      <w:color w:val="0F4761" w:themeColor="accent1" w:themeShade="BF"/>
    </w:rPr>
  </w:style>
  <w:style w:type="character" w:styleId="IntenseReference">
    <w:name w:val="Intense Reference"/>
    <w:basedOn w:val="DefaultParagraphFont"/>
    <w:uiPriority w:val="32"/>
    <w:qFormat/>
    <w:rsid w:val="00756A3A"/>
    <w:rPr>
      <w:b/>
      <w:bCs/>
      <w:smallCaps/>
      <w:color w:val="0F4761" w:themeColor="accent1" w:themeShade="BF"/>
      <w:spacing w:val="5"/>
    </w:rPr>
  </w:style>
  <w:style w:type="paragraph" w:styleId="Header">
    <w:name w:val="header"/>
    <w:basedOn w:val="Normal"/>
    <w:link w:val="HeaderChar"/>
    <w:uiPriority w:val="99"/>
    <w:unhideWhenUsed/>
    <w:rsid w:val="00756A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A3A"/>
  </w:style>
  <w:style w:type="paragraph" w:styleId="Footer">
    <w:name w:val="footer"/>
    <w:basedOn w:val="Normal"/>
    <w:link w:val="FooterChar"/>
    <w:uiPriority w:val="99"/>
    <w:unhideWhenUsed/>
    <w:rsid w:val="00756A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A3A"/>
  </w:style>
  <w:style w:type="character" w:styleId="Hyperlink">
    <w:name w:val="Hyperlink"/>
    <w:basedOn w:val="DefaultParagraphFont"/>
    <w:uiPriority w:val="99"/>
    <w:unhideWhenUsed/>
    <w:rsid w:val="00C26049"/>
    <w:rPr>
      <w:color w:val="467886" w:themeColor="hyperlink"/>
      <w:u w:val="single"/>
    </w:rPr>
  </w:style>
  <w:style w:type="character" w:styleId="UnresolvedMention">
    <w:name w:val="Unresolved Mention"/>
    <w:basedOn w:val="DefaultParagraphFont"/>
    <w:uiPriority w:val="99"/>
    <w:semiHidden/>
    <w:unhideWhenUsed/>
    <w:rsid w:val="00C26049"/>
    <w:rPr>
      <w:color w:val="605E5C"/>
      <w:shd w:val="clear" w:color="auto" w:fill="E1DFDD"/>
    </w:rPr>
  </w:style>
  <w:style w:type="character" w:styleId="PageNumber">
    <w:name w:val="page number"/>
    <w:basedOn w:val="DefaultParagraphFont"/>
    <w:uiPriority w:val="99"/>
    <w:semiHidden/>
    <w:unhideWhenUsed/>
    <w:rsid w:val="00F529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6150018">
      <w:bodyDiv w:val="1"/>
      <w:marLeft w:val="0"/>
      <w:marRight w:val="0"/>
      <w:marTop w:val="0"/>
      <w:marBottom w:val="0"/>
      <w:divBdr>
        <w:top w:val="none" w:sz="0" w:space="0" w:color="auto"/>
        <w:left w:val="none" w:sz="0" w:space="0" w:color="auto"/>
        <w:bottom w:val="none" w:sz="0" w:space="0" w:color="auto"/>
        <w:right w:val="none" w:sz="0" w:space="0" w:color="auto"/>
      </w:divBdr>
      <w:divsChild>
        <w:div w:id="2065834534">
          <w:marLeft w:val="-720"/>
          <w:marRight w:val="0"/>
          <w:marTop w:val="0"/>
          <w:marBottom w:val="0"/>
          <w:divBdr>
            <w:top w:val="none" w:sz="0" w:space="0" w:color="auto"/>
            <w:left w:val="none" w:sz="0" w:space="0" w:color="auto"/>
            <w:bottom w:val="none" w:sz="0" w:space="0" w:color="auto"/>
            <w:right w:val="none" w:sz="0" w:space="0" w:color="auto"/>
          </w:divBdr>
        </w:div>
      </w:divsChild>
    </w:div>
    <w:div w:id="1066226955">
      <w:bodyDiv w:val="1"/>
      <w:marLeft w:val="0"/>
      <w:marRight w:val="0"/>
      <w:marTop w:val="0"/>
      <w:marBottom w:val="0"/>
      <w:divBdr>
        <w:top w:val="none" w:sz="0" w:space="0" w:color="auto"/>
        <w:left w:val="none" w:sz="0" w:space="0" w:color="auto"/>
        <w:bottom w:val="none" w:sz="0" w:space="0" w:color="auto"/>
        <w:right w:val="none" w:sz="0" w:space="0" w:color="auto"/>
      </w:divBdr>
      <w:divsChild>
        <w:div w:id="344944993">
          <w:marLeft w:val="-720"/>
          <w:marRight w:val="0"/>
          <w:marTop w:val="0"/>
          <w:marBottom w:val="0"/>
          <w:divBdr>
            <w:top w:val="none" w:sz="0" w:space="0" w:color="auto"/>
            <w:left w:val="none" w:sz="0" w:space="0" w:color="auto"/>
            <w:bottom w:val="none" w:sz="0" w:space="0" w:color="auto"/>
            <w:right w:val="none" w:sz="0" w:space="0" w:color="auto"/>
          </w:divBdr>
        </w:div>
      </w:divsChild>
    </w:div>
    <w:div w:id="1238587801">
      <w:bodyDiv w:val="1"/>
      <w:marLeft w:val="0"/>
      <w:marRight w:val="0"/>
      <w:marTop w:val="0"/>
      <w:marBottom w:val="0"/>
      <w:divBdr>
        <w:top w:val="none" w:sz="0" w:space="0" w:color="auto"/>
        <w:left w:val="none" w:sz="0" w:space="0" w:color="auto"/>
        <w:bottom w:val="none" w:sz="0" w:space="0" w:color="auto"/>
        <w:right w:val="none" w:sz="0" w:space="0" w:color="auto"/>
      </w:divBdr>
      <w:divsChild>
        <w:div w:id="98840091">
          <w:marLeft w:val="-720"/>
          <w:marRight w:val="0"/>
          <w:marTop w:val="0"/>
          <w:marBottom w:val="0"/>
          <w:divBdr>
            <w:top w:val="none" w:sz="0" w:space="0" w:color="auto"/>
            <w:left w:val="none" w:sz="0" w:space="0" w:color="auto"/>
            <w:bottom w:val="none" w:sz="0" w:space="0" w:color="auto"/>
            <w:right w:val="none" w:sz="0" w:space="0" w:color="auto"/>
          </w:divBdr>
        </w:div>
      </w:divsChild>
    </w:div>
    <w:div w:id="1465347878">
      <w:bodyDiv w:val="1"/>
      <w:marLeft w:val="0"/>
      <w:marRight w:val="0"/>
      <w:marTop w:val="0"/>
      <w:marBottom w:val="0"/>
      <w:divBdr>
        <w:top w:val="none" w:sz="0" w:space="0" w:color="auto"/>
        <w:left w:val="none" w:sz="0" w:space="0" w:color="auto"/>
        <w:bottom w:val="none" w:sz="0" w:space="0" w:color="auto"/>
        <w:right w:val="none" w:sz="0" w:space="0" w:color="auto"/>
      </w:divBdr>
    </w:div>
    <w:div w:id="1574123869">
      <w:bodyDiv w:val="1"/>
      <w:marLeft w:val="0"/>
      <w:marRight w:val="0"/>
      <w:marTop w:val="0"/>
      <w:marBottom w:val="0"/>
      <w:divBdr>
        <w:top w:val="none" w:sz="0" w:space="0" w:color="auto"/>
        <w:left w:val="none" w:sz="0" w:space="0" w:color="auto"/>
        <w:bottom w:val="none" w:sz="0" w:space="0" w:color="auto"/>
        <w:right w:val="none" w:sz="0" w:space="0" w:color="auto"/>
      </w:divBdr>
    </w:div>
    <w:div w:id="1895114336">
      <w:bodyDiv w:val="1"/>
      <w:marLeft w:val="0"/>
      <w:marRight w:val="0"/>
      <w:marTop w:val="0"/>
      <w:marBottom w:val="0"/>
      <w:divBdr>
        <w:top w:val="none" w:sz="0" w:space="0" w:color="auto"/>
        <w:left w:val="none" w:sz="0" w:space="0" w:color="auto"/>
        <w:bottom w:val="none" w:sz="0" w:space="0" w:color="auto"/>
        <w:right w:val="none" w:sz="0" w:space="0" w:color="auto"/>
      </w:divBdr>
      <w:divsChild>
        <w:div w:id="340090359">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80/00223891.2016.1196455"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counseling.org/docs/default-source/default-document-library/ethics/2014-aca-code-of-ethics.pdf"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1345</Words>
  <Characters>7670</Characters>
  <Application>Microsoft Office Word</Application>
  <DocSecurity>0</DocSecurity>
  <Lines>63</Lines>
  <Paragraphs>17</Paragraphs>
  <ScaleCrop>false</ScaleCrop>
  <Company/>
  <LinksUpToDate>false</LinksUpToDate>
  <CharactersWithSpaces>8998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Katie Cronin</dc:creator>
  <cp:keywords/>
  <dc:description/>
  <cp:lastModifiedBy>Katie Cronin</cp:lastModifiedBy>
  <cp:revision>2</cp:revision>
  <dcterms:created xsi:type="dcterms:W3CDTF">2024-11-07T04:04:00Z</dcterms:created>
  <dcterms:modified xsi:type="dcterms:W3CDTF">2024-11-07T04:04:00Z</dcterms:modified>
</cp:coreProperties>
</file>